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4259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0143DC5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369BDF1"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2AA89E72"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21D33CDE" w14:textId="77777777" w:rsidR="00127E83" w:rsidRPr="00A94233" w:rsidRDefault="00127E83" w:rsidP="00127E83">
      <w:pPr>
        <w:pStyle w:val="Zptenadresanaoblku"/>
        <w:spacing w:line="276" w:lineRule="auto"/>
        <w:jc w:val="both"/>
        <w:rPr>
          <w:rFonts w:ascii="Verdana" w:hAnsi="Verdana"/>
          <w:sz w:val="22"/>
          <w:szCs w:val="22"/>
        </w:rPr>
      </w:pPr>
    </w:p>
    <w:p w14:paraId="3FD2CA62" w14:textId="77777777" w:rsidR="00127E83" w:rsidRPr="00A94233" w:rsidRDefault="00127E83" w:rsidP="00127E83">
      <w:pPr>
        <w:pStyle w:val="Zptenadresanaoblku"/>
        <w:spacing w:line="276" w:lineRule="auto"/>
        <w:jc w:val="both"/>
        <w:rPr>
          <w:rFonts w:ascii="Verdana" w:hAnsi="Verdana"/>
          <w:b/>
          <w:sz w:val="22"/>
          <w:szCs w:val="22"/>
        </w:rPr>
      </w:pPr>
    </w:p>
    <w:p w14:paraId="14AAD680" w14:textId="77777777" w:rsidR="00127E83" w:rsidRPr="00A94233" w:rsidRDefault="00127E83" w:rsidP="00127E83">
      <w:pPr>
        <w:pStyle w:val="Zptenadresanaoblku"/>
        <w:spacing w:line="276" w:lineRule="auto"/>
        <w:jc w:val="both"/>
        <w:rPr>
          <w:rFonts w:ascii="Verdana" w:hAnsi="Verdana"/>
          <w:b/>
          <w:sz w:val="22"/>
          <w:szCs w:val="22"/>
        </w:rPr>
      </w:pPr>
    </w:p>
    <w:p w14:paraId="78F3B3D4" w14:textId="77777777" w:rsidR="00127E83" w:rsidRPr="00A94233" w:rsidRDefault="00127E83" w:rsidP="00127E83">
      <w:pPr>
        <w:pStyle w:val="Zptenadresanaoblku"/>
        <w:spacing w:line="276" w:lineRule="auto"/>
        <w:jc w:val="both"/>
        <w:rPr>
          <w:rFonts w:ascii="Verdana" w:hAnsi="Verdana"/>
          <w:b/>
          <w:sz w:val="22"/>
          <w:szCs w:val="22"/>
        </w:rPr>
      </w:pPr>
    </w:p>
    <w:p w14:paraId="3846C939" w14:textId="77777777" w:rsidR="00127E83" w:rsidRPr="00A94233" w:rsidRDefault="00127E83" w:rsidP="00127E83">
      <w:pPr>
        <w:pStyle w:val="Zptenadresanaoblku"/>
        <w:spacing w:line="276" w:lineRule="auto"/>
        <w:jc w:val="both"/>
        <w:rPr>
          <w:rFonts w:ascii="Verdana" w:hAnsi="Verdana"/>
          <w:b/>
          <w:sz w:val="22"/>
          <w:szCs w:val="22"/>
        </w:rPr>
      </w:pPr>
    </w:p>
    <w:p w14:paraId="0EA25744" w14:textId="77777777" w:rsidR="00127E83" w:rsidRPr="00A94233" w:rsidRDefault="00127E83" w:rsidP="00127E83">
      <w:pPr>
        <w:pStyle w:val="Zptenadresanaoblku"/>
        <w:spacing w:line="276" w:lineRule="auto"/>
        <w:jc w:val="both"/>
        <w:rPr>
          <w:rFonts w:ascii="Verdana" w:hAnsi="Verdana"/>
          <w:b/>
          <w:sz w:val="22"/>
          <w:szCs w:val="22"/>
        </w:rPr>
      </w:pPr>
    </w:p>
    <w:p w14:paraId="04FA9117"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1B9CDA7A" w14:textId="77777777" w:rsidR="00127E83" w:rsidRPr="00DF5B9D" w:rsidRDefault="00127E83" w:rsidP="00127E83">
      <w:pPr>
        <w:pStyle w:val="Zptenadresanaoblku"/>
        <w:spacing w:line="276" w:lineRule="auto"/>
        <w:jc w:val="both"/>
        <w:rPr>
          <w:rFonts w:ascii="Verdana" w:hAnsi="Verdana"/>
          <w:b/>
          <w:sz w:val="18"/>
          <w:szCs w:val="18"/>
        </w:rPr>
      </w:pPr>
    </w:p>
    <w:p w14:paraId="6B7639DB" w14:textId="606C36B7" w:rsidR="00CB29BA" w:rsidRPr="00DF5B9D" w:rsidRDefault="00127E83">
      <w:pPr>
        <w:pStyle w:val="Obsah1"/>
        <w:rPr>
          <w:rFonts w:ascii="Verdana" w:hAnsi="Verdana"/>
          <w:noProof/>
          <w:sz w:val="18"/>
          <w:szCs w:val="18"/>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531967632" w:history="1">
        <w:r w:rsidR="00CB29BA" w:rsidRPr="00DF5B9D">
          <w:rPr>
            <w:rStyle w:val="Hypertextovodkaz"/>
            <w:rFonts w:ascii="Verdana" w:hAnsi="Verdana"/>
            <w:noProof/>
            <w:sz w:val="18"/>
            <w:szCs w:val="18"/>
          </w:rPr>
          <w:t>ČÁST 1 - ÚVODNÍ USTANOVENÍ</w:t>
        </w:r>
        <w:r w:rsidR="00CB29BA" w:rsidRPr="00DF5B9D">
          <w:rPr>
            <w:rFonts w:ascii="Verdana" w:hAnsi="Verdana"/>
            <w:noProof/>
            <w:webHidden/>
            <w:sz w:val="18"/>
            <w:szCs w:val="18"/>
          </w:rPr>
          <w:tab/>
        </w:r>
        <w:r w:rsidR="00CB29BA" w:rsidRPr="00DF5B9D">
          <w:rPr>
            <w:rFonts w:ascii="Verdana" w:hAnsi="Verdana"/>
            <w:noProof/>
            <w:webHidden/>
            <w:sz w:val="18"/>
            <w:szCs w:val="18"/>
          </w:rPr>
          <w:fldChar w:fldCharType="begin"/>
        </w:r>
        <w:r w:rsidR="00CB29BA" w:rsidRPr="00DF5B9D">
          <w:rPr>
            <w:rFonts w:ascii="Verdana" w:hAnsi="Verdana"/>
            <w:noProof/>
            <w:webHidden/>
            <w:sz w:val="18"/>
            <w:szCs w:val="18"/>
          </w:rPr>
          <w:instrText xml:space="preserve"> PAGEREF _Toc531967632 \h </w:instrText>
        </w:r>
        <w:r w:rsidR="00CB29BA" w:rsidRPr="00DF5B9D">
          <w:rPr>
            <w:rFonts w:ascii="Verdana" w:hAnsi="Verdana"/>
            <w:noProof/>
            <w:webHidden/>
            <w:sz w:val="18"/>
            <w:szCs w:val="18"/>
          </w:rPr>
        </w:r>
        <w:r w:rsidR="00CB29BA" w:rsidRPr="00DF5B9D">
          <w:rPr>
            <w:rFonts w:ascii="Verdana" w:hAnsi="Verdana"/>
            <w:noProof/>
            <w:webHidden/>
            <w:sz w:val="18"/>
            <w:szCs w:val="18"/>
          </w:rPr>
          <w:fldChar w:fldCharType="separate"/>
        </w:r>
        <w:r w:rsidR="00703ACF">
          <w:rPr>
            <w:rFonts w:ascii="Verdana" w:hAnsi="Verdana"/>
            <w:noProof/>
            <w:webHidden/>
            <w:sz w:val="18"/>
            <w:szCs w:val="18"/>
          </w:rPr>
          <w:t>2</w:t>
        </w:r>
        <w:r w:rsidR="00CB29BA" w:rsidRPr="00DF5B9D">
          <w:rPr>
            <w:rFonts w:ascii="Verdana" w:hAnsi="Verdana"/>
            <w:noProof/>
            <w:webHidden/>
            <w:sz w:val="18"/>
            <w:szCs w:val="18"/>
          </w:rPr>
          <w:fldChar w:fldCharType="end"/>
        </w:r>
      </w:hyperlink>
    </w:p>
    <w:p w14:paraId="319687F6" w14:textId="5F00C43E" w:rsidR="00CB29BA" w:rsidRPr="00DF5B9D" w:rsidRDefault="00CB29BA">
      <w:pPr>
        <w:pStyle w:val="Obsah1"/>
        <w:rPr>
          <w:rFonts w:ascii="Verdana" w:hAnsi="Verdana"/>
          <w:noProof/>
          <w:sz w:val="18"/>
          <w:szCs w:val="18"/>
        </w:rPr>
      </w:pPr>
      <w:hyperlink w:anchor="_Toc531967633" w:history="1">
        <w:r w:rsidRPr="00DF5B9D">
          <w:rPr>
            <w:rStyle w:val="Hypertextovodkaz"/>
            <w:rFonts w:ascii="Verdana" w:hAnsi="Verdana"/>
            <w:noProof/>
            <w:sz w:val="18"/>
            <w:szCs w:val="18"/>
          </w:rPr>
          <w:t>ČÁST 2 -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2</w:t>
        </w:r>
        <w:r w:rsidRPr="00DF5B9D">
          <w:rPr>
            <w:rFonts w:ascii="Verdana" w:hAnsi="Verdana"/>
            <w:noProof/>
            <w:webHidden/>
            <w:sz w:val="18"/>
            <w:szCs w:val="18"/>
          </w:rPr>
          <w:fldChar w:fldCharType="end"/>
        </w:r>
      </w:hyperlink>
    </w:p>
    <w:p w14:paraId="76EAB684" w14:textId="20A34FC3" w:rsidR="00CB29BA" w:rsidRPr="00DF5B9D" w:rsidRDefault="00CB29BA">
      <w:pPr>
        <w:pStyle w:val="Obsah1"/>
        <w:rPr>
          <w:rFonts w:ascii="Verdana" w:hAnsi="Verdana"/>
          <w:noProof/>
          <w:sz w:val="18"/>
          <w:szCs w:val="18"/>
        </w:rPr>
      </w:pPr>
      <w:hyperlink w:anchor="_Toc531967634" w:history="1">
        <w:r w:rsidRPr="00DF5B9D">
          <w:rPr>
            <w:rStyle w:val="Hypertextovodkaz"/>
            <w:rFonts w:ascii="Verdana" w:hAnsi="Verdana"/>
            <w:noProof/>
            <w:sz w:val="18"/>
            <w:szCs w:val="18"/>
          </w:rPr>
          <w:t>ČÁST 3 - CENA A PLATEBNÍ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3</w:t>
        </w:r>
        <w:r w:rsidRPr="00DF5B9D">
          <w:rPr>
            <w:rFonts w:ascii="Verdana" w:hAnsi="Verdana"/>
            <w:noProof/>
            <w:webHidden/>
            <w:sz w:val="18"/>
            <w:szCs w:val="18"/>
          </w:rPr>
          <w:fldChar w:fldCharType="end"/>
        </w:r>
      </w:hyperlink>
    </w:p>
    <w:p w14:paraId="2568D11A" w14:textId="54831CA0" w:rsidR="00CB29BA" w:rsidRPr="00DF5B9D" w:rsidRDefault="00CB29BA">
      <w:pPr>
        <w:pStyle w:val="Obsah1"/>
        <w:rPr>
          <w:rFonts w:ascii="Verdana" w:hAnsi="Verdana"/>
          <w:noProof/>
          <w:sz w:val="18"/>
          <w:szCs w:val="18"/>
        </w:rPr>
      </w:pPr>
      <w:hyperlink w:anchor="_Toc531967635" w:history="1">
        <w:r w:rsidRPr="00DF5B9D">
          <w:rPr>
            <w:rStyle w:val="Hypertextovodkaz"/>
            <w:rFonts w:ascii="Verdana" w:hAnsi="Verdana"/>
            <w:noProof/>
            <w:sz w:val="18"/>
            <w:szCs w:val="18"/>
          </w:rPr>
          <w:t>ČÁST 4 - MÍSTO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412AA2B2" w14:textId="780EA915" w:rsidR="00CB29BA" w:rsidRPr="00DF5B9D" w:rsidRDefault="00CB29BA">
      <w:pPr>
        <w:pStyle w:val="Obsah1"/>
        <w:rPr>
          <w:rFonts w:ascii="Verdana" w:hAnsi="Verdana"/>
          <w:noProof/>
          <w:sz w:val="18"/>
          <w:szCs w:val="18"/>
        </w:rPr>
      </w:pPr>
      <w:hyperlink w:anchor="_Toc531967636" w:history="1">
        <w:r w:rsidRPr="00DF5B9D">
          <w:rPr>
            <w:rStyle w:val="Hypertextovodkaz"/>
            <w:rFonts w:ascii="Verdana" w:hAnsi="Verdana"/>
            <w:noProof/>
            <w:sz w:val="18"/>
            <w:szCs w:val="18"/>
          </w:rPr>
          <w:t>ČÁST 5 - DOBA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1BB04EBF" w14:textId="01ECC946" w:rsidR="00CB29BA" w:rsidRPr="00DF5B9D" w:rsidRDefault="00CB29BA">
      <w:pPr>
        <w:pStyle w:val="Obsah1"/>
        <w:rPr>
          <w:rFonts w:ascii="Verdana" w:hAnsi="Verdana"/>
          <w:noProof/>
          <w:sz w:val="18"/>
          <w:szCs w:val="18"/>
        </w:rPr>
      </w:pPr>
      <w:hyperlink w:anchor="_Toc531967637" w:history="1">
        <w:r w:rsidRPr="00DF5B9D">
          <w:rPr>
            <w:rStyle w:val="Hypertextovodkaz"/>
            <w:rFonts w:ascii="Verdana" w:hAnsi="Verdana"/>
            <w:noProof/>
            <w:sz w:val="18"/>
            <w:szCs w:val="18"/>
          </w:rPr>
          <w:t>ČÁST 6 - PŘEPRAVA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_Toc531967637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55C9C52F" w14:textId="2B0599BF" w:rsidR="00CB29BA" w:rsidRPr="00DF5B9D" w:rsidRDefault="00CB29BA">
      <w:pPr>
        <w:pStyle w:val="Obsah1"/>
        <w:rPr>
          <w:rFonts w:ascii="Verdana" w:hAnsi="Verdana"/>
          <w:noProof/>
          <w:sz w:val="18"/>
          <w:szCs w:val="18"/>
        </w:rPr>
      </w:pPr>
      <w:hyperlink w:anchor="_Toc531967638" w:history="1">
        <w:r w:rsidRPr="00DF5B9D">
          <w:rPr>
            <w:rStyle w:val="Hypertextovodkaz"/>
            <w:rFonts w:ascii="Verdana" w:hAnsi="Verdana"/>
            <w:noProof/>
            <w:sz w:val="18"/>
            <w:szCs w:val="18"/>
          </w:rPr>
          <w:t>ČÁST 7 - DALŠÍ DODACÍ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_Toc531967638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89E8713" w14:textId="2E7FBAE3" w:rsidR="00CB29BA" w:rsidRPr="00DF5B9D" w:rsidRDefault="00CB29BA">
      <w:pPr>
        <w:pStyle w:val="Obsah1"/>
        <w:rPr>
          <w:rFonts w:ascii="Verdana" w:hAnsi="Verdana"/>
          <w:noProof/>
          <w:sz w:val="18"/>
          <w:szCs w:val="18"/>
        </w:rPr>
      </w:pPr>
      <w:hyperlink w:anchor="_Toc531967639" w:history="1">
        <w:r w:rsidRPr="00DF5B9D">
          <w:rPr>
            <w:rStyle w:val="Hypertextovodkaz"/>
            <w:rFonts w:ascii="Verdana" w:hAnsi="Verdana"/>
            <w:noProof/>
            <w:sz w:val="18"/>
            <w:szCs w:val="18"/>
          </w:rPr>
          <w:t>ČÁST 8 - PŘEDÁNÍ A PŘEVZETÍ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_Toc531967639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4B0A611" w14:textId="00EE1D35" w:rsidR="00CB29BA" w:rsidRPr="00DF5B9D" w:rsidRDefault="00CB29BA">
      <w:pPr>
        <w:pStyle w:val="Obsah1"/>
        <w:rPr>
          <w:rFonts w:ascii="Verdana" w:hAnsi="Verdana"/>
          <w:noProof/>
          <w:sz w:val="18"/>
          <w:szCs w:val="18"/>
        </w:rPr>
      </w:pPr>
      <w:hyperlink w:anchor="_Toc531967640" w:history="1">
        <w:r w:rsidRPr="00DF5B9D">
          <w:rPr>
            <w:rStyle w:val="Hypertextovodkaz"/>
            <w:rFonts w:ascii="Verdana" w:hAnsi="Verdana"/>
            <w:noProof/>
            <w:sz w:val="18"/>
            <w:szCs w:val="18"/>
          </w:rPr>
          <w:t>ČÁST 9 - PŘECHOD VLASTNICKÉHO PRÁVA A NEBEZPEČÍ ŠKODY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_Toc531967640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77DF9C8F" w14:textId="2A9AB967" w:rsidR="00CB29BA" w:rsidRPr="00DF5B9D" w:rsidRDefault="00CB29BA">
      <w:pPr>
        <w:pStyle w:val="Obsah1"/>
        <w:rPr>
          <w:rFonts w:ascii="Verdana" w:hAnsi="Verdana"/>
          <w:noProof/>
          <w:sz w:val="18"/>
          <w:szCs w:val="18"/>
        </w:rPr>
      </w:pPr>
      <w:hyperlink w:anchor="_Toc531967641" w:history="1">
        <w:r w:rsidRPr="00DF5B9D">
          <w:rPr>
            <w:rStyle w:val="Hypertextovodkaz"/>
            <w:rFonts w:ascii="Verdana" w:hAnsi="Verdana"/>
            <w:noProof/>
            <w:sz w:val="18"/>
            <w:szCs w:val="18"/>
          </w:rPr>
          <w:t>ČÁST 10 - VADY PLNĚNÍ A ZÁRUKA</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_Toc531967641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5886179A" w14:textId="59EAB6AD" w:rsidR="00CB29BA" w:rsidRPr="00DF5B9D" w:rsidRDefault="00CB29BA">
      <w:pPr>
        <w:pStyle w:val="Obsah1"/>
        <w:rPr>
          <w:rFonts w:ascii="Verdana" w:hAnsi="Verdana"/>
          <w:noProof/>
          <w:sz w:val="18"/>
          <w:szCs w:val="18"/>
        </w:rPr>
      </w:pPr>
      <w:hyperlink w:anchor="_Toc531967642" w:history="1">
        <w:r w:rsidRPr="00DF5B9D">
          <w:rPr>
            <w:rStyle w:val="Hypertextovodkaz"/>
            <w:rFonts w:ascii="Verdana" w:hAnsi="Verdana"/>
            <w:noProof/>
            <w:sz w:val="18"/>
            <w:szCs w:val="18"/>
          </w:rPr>
          <w:t>ČÁST 11 - UPLATNĚNÍ PRÁV Z VADNÉHO PLNĚNÍ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_Toc531967642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2B446050" w14:textId="67CEC882" w:rsidR="00CB29BA" w:rsidRPr="00DF5B9D" w:rsidRDefault="00CB29BA">
      <w:pPr>
        <w:pStyle w:val="Obsah1"/>
        <w:rPr>
          <w:rFonts w:ascii="Verdana" w:hAnsi="Verdana"/>
          <w:noProof/>
          <w:sz w:val="18"/>
          <w:szCs w:val="18"/>
        </w:rPr>
      </w:pPr>
      <w:hyperlink w:anchor="_Toc531967643" w:history="1">
        <w:r w:rsidRPr="00DF5B9D">
          <w:rPr>
            <w:rStyle w:val="Hypertextovodkaz"/>
            <w:rFonts w:ascii="Verdana" w:hAnsi="Verdana"/>
            <w:noProof/>
            <w:sz w:val="18"/>
            <w:szCs w:val="18"/>
          </w:rPr>
          <w:t>ČÁST 12 - PODMÍNKY ODSTRANĚNÍ VAD</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792FB014" w14:textId="2A23B0A9" w:rsidR="00CB29BA" w:rsidRPr="00DF5B9D" w:rsidRDefault="00CB29BA">
      <w:pPr>
        <w:pStyle w:val="Obsah1"/>
        <w:rPr>
          <w:rFonts w:ascii="Verdana" w:hAnsi="Verdana"/>
          <w:noProof/>
          <w:sz w:val="18"/>
          <w:szCs w:val="18"/>
        </w:rPr>
      </w:pPr>
      <w:hyperlink w:anchor="_Toc531967644" w:history="1">
        <w:r w:rsidRPr="00DF5B9D">
          <w:rPr>
            <w:rStyle w:val="Hypertextovodkaz"/>
            <w:rFonts w:ascii="Verdana" w:hAnsi="Verdana"/>
            <w:noProof/>
            <w:sz w:val="18"/>
            <w:szCs w:val="18"/>
          </w:rPr>
          <w:t>ČÁST 13 - SANKCE</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3582F95C" w14:textId="6177D0E4" w:rsidR="00CB29BA" w:rsidRPr="00DF5B9D" w:rsidRDefault="00CB29BA">
      <w:pPr>
        <w:pStyle w:val="Obsah1"/>
        <w:rPr>
          <w:rFonts w:ascii="Verdana" w:hAnsi="Verdana"/>
          <w:noProof/>
          <w:sz w:val="18"/>
          <w:szCs w:val="18"/>
        </w:rPr>
      </w:pPr>
      <w:hyperlink w:anchor="_Toc531967645" w:history="1">
        <w:r w:rsidRPr="00DF5B9D">
          <w:rPr>
            <w:rStyle w:val="Hypertextovodkaz"/>
            <w:rFonts w:ascii="Verdana" w:hAnsi="Verdana"/>
            <w:noProof/>
            <w:sz w:val="18"/>
            <w:szCs w:val="18"/>
          </w:rPr>
          <w:t>ČÁST 14 - ODSTOUPENÍ OD RÁMCOVÉ DOHODY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7CA50F44" w14:textId="26D337FA" w:rsidR="00CB29BA" w:rsidRPr="00DF5B9D" w:rsidRDefault="00CB29BA">
      <w:pPr>
        <w:pStyle w:val="Obsah1"/>
        <w:rPr>
          <w:rFonts w:ascii="Verdana" w:hAnsi="Verdana"/>
          <w:noProof/>
          <w:sz w:val="18"/>
          <w:szCs w:val="18"/>
        </w:rPr>
      </w:pPr>
      <w:hyperlink w:anchor="_Toc531967646" w:history="1">
        <w:r w:rsidRPr="00DF5B9D">
          <w:rPr>
            <w:rStyle w:val="Hypertextovodkaz"/>
            <w:rFonts w:ascii="Verdana" w:hAnsi="Verdana"/>
            <w:noProof/>
            <w:sz w:val="18"/>
            <w:szCs w:val="18"/>
          </w:rPr>
          <w:t>ČÁST 15 - OSTATNÍ UJEDNÁNÍ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9</w:t>
        </w:r>
        <w:r w:rsidRPr="00DF5B9D">
          <w:rPr>
            <w:rFonts w:ascii="Verdana" w:hAnsi="Verdana"/>
            <w:noProof/>
            <w:webHidden/>
            <w:sz w:val="18"/>
            <w:szCs w:val="18"/>
          </w:rPr>
          <w:fldChar w:fldCharType="end"/>
        </w:r>
      </w:hyperlink>
    </w:p>
    <w:p w14:paraId="6347A387"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4E596DC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531967632"/>
      <w:r w:rsidRPr="00A94233">
        <w:rPr>
          <w:rFonts w:ascii="Verdana" w:hAnsi="Verdana"/>
        </w:rPr>
        <w:lastRenderedPageBreak/>
        <w:t>ÚVODNÍ USTANOVENÍ</w:t>
      </w:r>
      <w:bookmarkEnd w:id="0"/>
    </w:p>
    <w:p w14:paraId="57D43451"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02E7F1E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737E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ZoDPH</w:t>
      </w:r>
      <w:proofErr w:type="spellEnd"/>
      <w:r w:rsidRPr="00DF5B9D">
        <w:rPr>
          <w:rFonts w:ascii="Verdana" w:hAnsi="Verdana"/>
          <w:b/>
          <w:sz w:val="18"/>
          <w:szCs w:val="18"/>
        </w:rPr>
        <w:t xml:space="preserve"> </w:t>
      </w:r>
      <w:r w:rsidRPr="00DF5B9D">
        <w:rPr>
          <w:rFonts w:ascii="Verdana" w:hAnsi="Verdana"/>
          <w:sz w:val="18"/>
          <w:szCs w:val="18"/>
        </w:rPr>
        <w:t>– zákon č. 235/2004 Sb., o dani z přidané hodnoty, ve znění pozdějších předpisů.</w:t>
      </w:r>
    </w:p>
    <w:p w14:paraId="55FF72F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ZoÚ</w:t>
      </w:r>
      <w:proofErr w:type="spellEnd"/>
      <w:r w:rsidRPr="00DF5B9D">
        <w:rPr>
          <w:rFonts w:ascii="Verdana" w:hAnsi="Verdana"/>
          <w:sz w:val="18"/>
          <w:szCs w:val="18"/>
        </w:rPr>
        <w:t xml:space="preserve"> – zákon č. 563/1991 Sb., o účetnictví, ve znění pozdějších předpisů.</w:t>
      </w:r>
    </w:p>
    <w:p w14:paraId="43EB65F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F5B9D">
        <w:rPr>
          <w:rFonts w:ascii="Verdana" w:hAnsi="Verdana"/>
          <w:sz w:val="18"/>
          <w:szCs w:val="18"/>
        </w:rPr>
        <w:t>sp</w:t>
      </w:r>
      <w:proofErr w:type="spellEnd"/>
      <w:r w:rsidRPr="00DF5B9D">
        <w:rPr>
          <w:rFonts w:ascii="Verdana" w:hAnsi="Verdana"/>
          <w:sz w:val="18"/>
          <w:szCs w:val="18"/>
        </w:rPr>
        <w:t>. zn. A 48384.</w:t>
      </w:r>
    </w:p>
    <w:p w14:paraId="38B2CF6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3ECC729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4456186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35F3DF32"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7C65395"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3E8173D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0745CA7D"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B75C68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04EB7FD"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36F5113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2A16C0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35BB141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4FEFA24"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24CF28F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w:t>
      </w:r>
      <w:proofErr w:type="spellStart"/>
      <w:r w:rsidRPr="00DF5B9D">
        <w:rPr>
          <w:rFonts w:ascii="Verdana" w:hAnsi="Verdana"/>
          <w:sz w:val="18"/>
          <w:szCs w:val="18"/>
        </w:rPr>
        <w:t>ZoDPH</w:t>
      </w:r>
      <w:proofErr w:type="spellEnd"/>
      <w:r w:rsidRPr="00DF5B9D">
        <w:rPr>
          <w:rFonts w:ascii="Verdana" w:hAnsi="Verdana"/>
          <w:sz w:val="18"/>
          <w:szCs w:val="18"/>
        </w:rPr>
        <w:t xml:space="preserve"> povinen uhradit DPH.</w:t>
      </w:r>
    </w:p>
    <w:p w14:paraId="3A638F88" w14:textId="0DC7B205"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Centrum telematiky a diagnostiky</w:t>
      </w:r>
      <w:r w:rsidR="00127E83" w:rsidRPr="00DF5B9D">
        <w:rPr>
          <w:rFonts w:ascii="Verdana" w:hAnsi="Verdana"/>
          <w:sz w:val="18"/>
          <w:szCs w:val="18"/>
        </w:rPr>
        <w:t>, jako organizační jednotka Kupujícího.</w:t>
      </w:r>
    </w:p>
    <w:p w14:paraId="18861B4B"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6BD1B94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7633"/>
      <w:r w:rsidRPr="00A94233">
        <w:rPr>
          <w:rFonts w:ascii="Verdana" w:hAnsi="Verdana"/>
        </w:rPr>
        <w:t>ZBOŽÍ</w:t>
      </w:r>
      <w:bookmarkEnd w:id="1"/>
    </w:p>
    <w:p w14:paraId="67BDB9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746F1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64E690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7C4CEA25" w14:textId="7416B0AB"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2DBF95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29C657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392947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A2BFA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1A03F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BAAD13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0329C2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531967634"/>
      <w:r w:rsidRPr="00A94233">
        <w:rPr>
          <w:rFonts w:ascii="Verdana" w:hAnsi="Verdana"/>
        </w:rPr>
        <w:t>CENA A PLATEBNÍ PODMÍNKY</w:t>
      </w:r>
      <w:bookmarkEnd w:id="3"/>
    </w:p>
    <w:p w14:paraId="741616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E6F490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5E516BF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74A85F3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A5A85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7DD1663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654B029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9AFB7D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352BC00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w:t>
      </w:r>
      <w:proofErr w:type="gramStart"/>
      <w:r w:rsidRPr="00DF5B9D">
        <w:rPr>
          <w:rFonts w:ascii="Verdana" w:hAnsi="Verdana"/>
          <w:sz w:val="18"/>
          <w:szCs w:val="18"/>
        </w:rPr>
        <w:t>5%</w:t>
      </w:r>
      <w:proofErr w:type="gramEnd"/>
      <w:r w:rsidRPr="00DF5B9D">
        <w:rPr>
          <w:rFonts w:ascii="Verdana" w:hAnsi="Verdana"/>
          <w:sz w:val="18"/>
          <w:szCs w:val="18"/>
        </w:rPr>
        <w:t xml:space="preserve"> z Kupní ceny</w:t>
      </w:r>
      <w:r w:rsidR="00DA1496" w:rsidRPr="00DF5B9D">
        <w:rPr>
          <w:rFonts w:ascii="Verdana" w:hAnsi="Verdana"/>
          <w:sz w:val="18"/>
          <w:szCs w:val="18"/>
        </w:rPr>
        <w:t xml:space="preserve"> Zboží</w:t>
      </w:r>
      <w:r w:rsidRPr="00DF5B9D">
        <w:rPr>
          <w:rFonts w:ascii="Verdana" w:hAnsi="Verdana"/>
          <w:sz w:val="18"/>
          <w:szCs w:val="18"/>
        </w:rPr>
        <w:t>,</w:t>
      </w:r>
    </w:p>
    <w:p w14:paraId="6A72334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3A2695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755231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6D4BD410"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11135B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2EBA858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p>
    <w:p w14:paraId="44A0DA71" w14:textId="77777777" w:rsidR="00127E83" w:rsidRPr="00DF5B9D"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69E8F17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28839E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fakturou, musí obsahovat náležitosti účetního dokladu dle § 11 </w:t>
      </w:r>
      <w:proofErr w:type="spellStart"/>
      <w:r w:rsidRPr="00DF5B9D">
        <w:rPr>
          <w:rFonts w:ascii="Verdana" w:hAnsi="Verdana"/>
          <w:sz w:val="18"/>
          <w:szCs w:val="18"/>
        </w:rPr>
        <w:t>ZoÚ</w:t>
      </w:r>
      <w:proofErr w:type="spellEnd"/>
      <w:r w:rsidRPr="00DF5B9D">
        <w:rPr>
          <w:rFonts w:ascii="Verdana" w:hAnsi="Verdana"/>
          <w:sz w:val="18"/>
          <w:szCs w:val="18"/>
        </w:rPr>
        <w:t xml:space="preserve"> a náležitosti stanovené v § 435 Občanského zákoníku.</w:t>
      </w:r>
    </w:p>
    <w:p w14:paraId="5C6FBFAA" w14:textId="4105143A"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xml:space="preserve"> 28 </w:t>
      </w:r>
      <w:proofErr w:type="spellStart"/>
      <w:r w:rsidRPr="00DF5B9D">
        <w:rPr>
          <w:rFonts w:ascii="Verdana" w:hAnsi="Verdana"/>
          <w:sz w:val="18"/>
          <w:szCs w:val="18"/>
        </w:rPr>
        <w:t>ZoDPH</w:t>
      </w:r>
      <w:proofErr w:type="spellEnd"/>
      <w:r w:rsidRPr="00DF5B9D">
        <w:rPr>
          <w:rFonts w:ascii="Verdana" w:hAnsi="Verdana"/>
          <w:sz w:val="18"/>
          <w:szCs w:val="18"/>
        </w:rPr>
        <w:t xml:space="preserve"> a náležitosti stanovené v § 435 Občanského zákoníku.</w:t>
      </w:r>
    </w:p>
    <w:p w14:paraId="4618C8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3FD0DE58" w14:textId="77777777" w:rsidR="00127E83" w:rsidRPr="00DF5B9D"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Výzvu k úhradě je Prodávající povinen doručit Kupujícímu </w:t>
      </w:r>
      <w:r w:rsidRPr="00DF5B9D">
        <w:rPr>
          <w:rFonts w:ascii="Verdana" w:hAnsi="Verdana"/>
          <w:b/>
          <w:sz w:val="18"/>
          <w:szCs w:val="18"/>
        </w:rPr>
        <w:t>ve dvou vyhotoveních</w:t>
      </w:r>
      <w:r w:rsidR="00B71186" w:rsidRPr="00DF5B9D">
        <w:rPr>
          <w:rFonts w:ascii="Verdana" w:hAnsi="Verdana"/>
          <w:sz w:val="18"/>
          <w:szCs w:val="18"/>
        </w:rPr>
        <w:t xml:space="preserve"> na adresu </w:t>
      </w:r>
      <w:r w:rsidR="00D30596" w:rsidRPr="00DF5B9D">
        <w:rPr>
          <w:rFonts w:ascii="Verdana" w:hAnsi="Verdana"/>
          <w:sz w:val="18"/>
          <w:szCs w:val="18"/>
        </w:rPr>
        <w:t>Kupujícího</w:t>
      </w:r>
      <w:r w:rsidR="00B71186" w:rsidRPr="00DF5B9D">
        <w:rPr>
          <w:rFonts w:ascii="Verdana" w:hAnsi="Verdana"/>
          <w:sz w:val="18"/>
          <w:szCs w:val="18"/>
        </w:rPr>
        <w:t xml:space="preserve">. Je-li v Rámcové dohodě uvedena korespondenční adresa </w:t>
      </w:r>
      <w:r w:rsidR="00D30596" w:rsidRPr="00DF5B9D">
        <w:rPr>
          <w:rFonts w:ascii="Verdana" w:hAnsi="Verdana"/>
          <w:sz w:val="18"/>
          <w:szCs w:val="18"/>
        </w:rPr>
        <w:t>Kupujícího</w:t>
      </w:r>
      <w:r w:rsidR="00B71186" w:rsidRPr="00DF5B9D">
        <w:rPr>
          <w:rFonts w:ascii="Verdana" w:hAnsi="Verdana"/>
          <w:sz w:val="18"/>
          <w:szCs w:val="18"/>
        </w:rPr>
        <w:t xml:space="preserve"> odlišná od adresy </w:t>
      </w:r>
      <w:r w:rsidR="000755A8" w:rsidRPr="00DF5B9D">
        <w:rPr>
          <w:rFonts w:ascii="Verdana" w:hAnsi="Verdana"/>
          <w:sz w:val="18"/>
          <w:szCs w:val="18"/>
        </w:rPr>
        <w:t>Kupujícího</w:t>
      </w:r>
      <w:r w:rsidR="00B71186" w:rsidRPr="00DF5B9D">
        <w:rPr>
          <w:rFonts w:ascii="Verdana" w:hAnsi="Verdana"/>
          <w:sz w:val="18"/>
          <w:szCs w:val="18"/>
        </w:rPr>
        <w:t xml:space="preserve">, </w:t>
      </w:r>
      <w:r w:rsidR="00D30596" w:rsidRPr="00DF5B9D">
        <w:rPr>
          <w:rFonts w:ascii="Verdana" w:hAnsi="Verdana"/>
          <w:sz w:val="18"/>
          <w:szCs w:val="18"/>
        </w:rPr>
        <w:t>Prodávající</w:t>
      </w:r>
      <w:r w:rsidR="00B71186" w:rsidRPr="00DF5B9D">
        <w:rPr>
          <w:rFonts w:ascii="Verdana" w:hAnsi="Verdana"/>
          <w:sz w:val="18"/>
          <w:szCs w:val="18"/>
        </w:rPr>
        <w:t xml:space="preserve"> zašle Výzvu k úhradě na korespondenční adresu</w:t>
      </w:r>
      <w:r w:rsidRPr="00DF5B9D">
        <w:rPr>
          <w:rFonts w:ascii="Verdana" w:hAnsi="Verdana"/>
          <w:sz w:val="18"/>
          <w:szCs w:val="18"/>
        </w:rPr>
        <w:t>.</w:t>
      </w:r>
    </w:p>
    <w:p w14:paraId="4AEEBBDF" w14:textId="7AE5C790"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43AA350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73C201CC" w14:textId="77777777"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40A0064A" w14:textId="313D0D60" w:rsidR="0087006C" w:rsidRPr="00DF5B9D" w:rsidRDefault="0087006C" w:rsidP="00127E83">
      <w:pPr>
        <w:numPr>
          <w:ilvl w:val="0"/>
          <w:numId w:val="11"/>
        </w:numPr>
        <w:overflowPunct/>
        <w:autoSpaceDE/>
        <w:autoSpaceDN/>
        <w:adjustRightInd/>
        <w:spacing w:line="276" w:lineRule="auto"/>
        <w:jc w:val="both"/>
        <w:textAlignment w:val="auto"/>
        <w:rPr>
          <w:rFonts w:ascii="Verdana" w:hAnsi="Verdana"/>
          <w:sz w:val="18"/>
          <w:szCs w:val="18"/>
        </w:rPr>
      </w:pPr>
      <w:r w:rsidRPr="3C4803E7">
        <w:rPr>
          <w:rFonts w:ascii="Verdana" w:hAnsi="Verdana"/>
          <w:sz w:val="18"/>
          <w:szCs w:val="18"/>
        </w:rPr>
        <w:t>Je-li Prodávající zahraniční právnická osoba nebo zahraniční podnikající fyzická osoba, kdy Cena za plnění Dílčí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plnění Dílčích smluv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p>
    <w:p w14:paraId="74CBD34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Toc531967635"/>
      <w:r w:rsidRPr="00A94233">
        <w:rPr>
          <w:rFonts w:ascii="Verdana" w:hAnsi="Verdana"/>
        </w:rPr>
        <w:t xml:space="preserve">MÍSTO DODÁNÍ </w:t>
      </w:r>
      <w:r w:rsidR="00D317FF" w:rsidRPr="00A94233">
        <w:rPr>
          <w:rFonts w:ascii="Verdana" w:hAnsi="Verdana"/>
        </w:rPr>
        <w:t>ZBOŽÍ</w:t>
      </w:r>
      <w:bookmarkEnd w:id="5"/>
    </w:p>
    <w:p w14:paraId="4A7592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1B75AF87"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531967636"/>
      <w:r w:rsidRPr="00A94233">
        <w:rPr>
          <w:rFonts w:ascii="Verdana" w:hAnsi="Verdana"/>
        </w:rPr>
        <w:t xml:space="preserve">DOBA DODÁNÍ </w:t>
      </w:r>
      <w:r w:rsidR="00D317FF" w:rsidRPr="00A94233">
        <w:rPr>
          <w:rFonts w:ascii="Verdana" w:hAnsi="Verdana"/>
        </w:rPr>
        <w:t>ZBOŽÍ</w:t>
      </w:r>
      <w:bookmarkEnd w:id="6"/>
    </w:p>
    <w:p w14:paraId="0CDB861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5CB3F519" w14:textId="55E4BD1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7"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7"/>
    </w:p>
    <w:p w14:paraId="7ECEAAA0" w14:textId="28A8810D"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w:t>
      </w:r>
    </w:p>
    <w:p w14:paraId="5974C79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531967637"/>
      <w:r w:rsidRPr="00A94233">
        <w:rPr>
          <w:rFonts w:ascii="Verdana" w:hAnsi="Verdana"/>
        </w:rPr>
        <w:lastRenderedPageBreak/>
        <w:t xml:space="preserve">PŘEPRAVA </w:t>
      </w:r>
      <w:r w:rsidR="00D317FF" w:rsidRPr="00A94233">
        <w:rPr>
          <w:rFonts w:ascii="Verdana" w:hAnsi="Verdana"/>
        </w:rPr>
        <w:t>ZBOŽÍ</w:t>
      </w:r>
      <w:bookmarkEnd w:id="8"/>
    </w:p>
    <w:p w14:paraId="7018E0DC" w14:textId="70E31D1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5775A4D" w14:textId="748020D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proofErr w:type="spellStart"/>
      <w:r w:rsidR="00731C8A">
        <w:rPr>
          <w:rFonts w:ascii="Verdana" w:hAnsi="Verdana"/>
          <w:sz w:val="18"/>
          <w:szCs w:val="18"/>
        </w:rPr>
        <w:t>ČÁST</w:t>
      </w:r>
      <w:proofErr w:type="spellEnd"/>
      <w:r w:rsidR="00731C8A">
        <w:rPr>
          <w:rFonts w:ascii="Verdana" w:hAnsi="Verdana"/>
          <w:sz w:val="18"/>
          <w:szCs w:val="18"/>
        </w:rPr>
        <w:t xml:space="preserve">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4ECFF1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1A725CD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30600A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6F708685" w14:textId="636B897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 xml:space="preserve"> Obchodních podmínek.</w:t>
      </w:r>
    </w:p>
    <w:p w14:paraId="4AE59EE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660E67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51B5BEAC"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531967638"/>
      <w:r w:rsidRPr="00A94233">
        <w:rPr>
          <w:rFonts w:ascii="Verdana" w:hAnsi="Verdana"/>
        </w:rPr>
        <w:t>DALŠÍ DODACÍ PODMÍNKY</w:t>
      </w:r>
      <w:bookmarkEnd w:id="9"/>
    </w:p>
    <w:p w14:paraId="4460A29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4A49D64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DAEBC8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0382A9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469D6D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206BD28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Ref380600013"/>
      <w:bookmarkStart w:id="11" w:name="_Ref380654090"/>
      <w:bookmarkStart w:id="12" w:name="_Toc531967639"/>
      <w:r w:rsidRPr="00A94233">
        <w:rPr>
          <w:rFonts w:ascii="Verdana" w:hAnsi="Verdana"/>
        </w:rPr>
        <w:t xml:space="preserve">PŘEDÁNÍ A PŘEVZETÍ </w:t>
      </w:r>
      <w:bookmarkEnd w:id="10"/>
      <w:bookmarkEnd w:id="11"/>
      <w:r w:rsidR="00D317FF" w:rsidRPr="00A94233">
        <w:rPr>
          <w:rFonts w:ascii="Verdana" w:hAnsi="Verdana"/>
        </w:rPr>
        <w:t>ZBOŽÍ</w:t>
      </w:r>
      <w:bookmarkEnd w:id="12"/>
    </w:p>
    <w:p w14:paraId="63782EA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14A1A9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lastRenderedPageBreak/>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8DF84B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51F3E36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1468E99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17D574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72E288D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77A8B17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1DAD0AC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128276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3219B37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1F06099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45AA8B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3AC69A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029A72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08FF8DF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EF6191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522E6C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9FE1FC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531967640"/>
      <w:r w:rsidRPr="00A94233">
        <w:rPr>
          <w:rFonts w:ascii="Verdana" w:hAnsi="Verdana"/>
        </w:rPr>
        <w:t>PŘECHOD VLASTNICKÉHO PRÁVA A NEBEZPEČÍ ŠKODY</w:t>
      </w:r>
      <w:bookmarkEnd w:id="13"/>
    </w:p>
    <w:p w14:paraId="0516635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46EE14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3692F4F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§2121 - 2123 Občanského zákoníku se neužijí.</w:t>
      </w:r>
    </w:p>
    <w:p w14:paraId="3ECD61C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531967641"/>
      <w:r w:rsidRPr="00A94233">
        <w:rPr>
          <w:rFonts w:ascii="Verdana" w:hAnsi="Verdana"/>
        </w:rPr>
        <w:t>VADY PLNĚNÍ A ZÁRUKA</w:t>
      </w:r>
      <w:bookmarkEnd w:id="14"/>
    </w:p>
    <w:p w14:paraId="682C0CC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5"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5"/>
    </w:p>
    <w:p w14:paraId="7CF2AB5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04A53222"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49"/>
      <w:r w:rsidRPr="00DF5B9D">
        <w:rPr>
          <w:rFonts w:ascii="Verdana" w:hAnsi="Verdana"/>
          <w:sz w:val="18"/>
          <w:szCs w:val="18"/>
        </w:rPr>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6"/>
      <w:r w:rsidR="00127E83" w:rsidRPr="00DF5B9D">
        <w:rPr>
          <w:rFonts w:ascii="Verdana" w:hAnsi="Verdana"/>
          <w:sz w:val="18"/>
          <w:szCs w:val="18"/>
        </w:rPr>
        <w:t xml:space="preserve"> Plnění má právní vadu, pokud k němu uplatňuje právo třetí osoba.</w:t>
      </w:r>
    </w:p>
    <w:p w14:paraId="5080F4ED" w14:textId="5642F5BB"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54</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56</w:t>
      </w:r>
      <w:r w:rsidRPr="00DF5B9D">
        <w:rPr>
          <w:rFonts w:ascii="Verdana" w:hAnsi="Verdana"/>
          <w:sz w:val="18"/>
          <w:szCs w:val="18"/>
        </w:rPr>
        <w:fldChar w:fldCharType="end"/>
      </w:r>
      <w:r w:rsidRPr="00DF5B9D">
        <w:rPr>
          <w:rFonts w:ascii="Verdana" w:hAnsi="Verdana"/>
          <w:sz w:val="18"/>
          <w:szCs w:val="18"/>
        </w:rPr>
        <w:t xml:space="preserve"> Obchodních podmínek.</w:t>
      </w:r>
      <w:bookmarkEnd w:id="17"/>
    </w:p>
    <w:p w14:paraId="7E4119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22721DA4" w14:textId="018A9B56"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31C8A">
        <w:rPr>
          <w:rFonts w:ascii="Verdana" w:hAnsi="Verdana"/>
          <w:sz w:val="18"/>
          <w:szCs w:val="18"/>
        </w:rPr>
        <w:t>54</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31C8A">
        <w:rPr>
          <w:rFonts w:ascii="Verdana" w:hAnsi="Verdana"/>
          <w:sz w:val="18"/>
          <w:szCs w:val="18"/>
        </w:rPr>
        <w:t>56</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EE7E66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717E143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CDA81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359E986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20485F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139625FB"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531967642"/>
      <w:r w:rsidRPr="00A94233">
        <w:rPr>
          <w:rFonts w:ascii="Verdana" w:hAnsi="Verdana"/>
        </w:rPr>
        <w:t>UPLATNĚNÍ PRÁV Z VADNÉHO PLNĚNÍ</w:t>
      </w:r>
      <w:bookmarkEnd w:id="18"/>
    </w:p>
    <w:p w14:paraId="023BB7D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9"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19"/>
    </w:p>
    <w:p w14:paraId="4808B3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10C82F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6AE2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0"/>
    </w:p>
    <w:p w14:paraId="7ECCABA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0CE11A3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32B7FBB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57404A6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587286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3CA130E8" w14:textId="3D75D35C"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68</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0EDE120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786606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D09088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5E9904D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1" w:name="_Toc531967643"/>
      <w:r w:rsidRPr="00A94233">
        <w:rPr>
          <w:rFonts w:ascii="Verdana" w:hAnsi="Verdana"/>
        </w:rPr>
        <w:t>PODMÍNKY ODSTRANĚNÍ VAD</w:t>
      </w:r>
      <w:bookmarkEnd w:id="21"/>
    </w:p>
    <w:p w14:paraId="2F5AEE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4E6EAC9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06E05B6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Nezahájí-li Prodávající činnosti vedoucí k odstranění vady do 10 dnů od oznámení vady Prodávajícímu, nebo nebude-li vada odstraněna ve lhůtě dle předcházejícího odstavce, je Kupující oprávněn </w:t>
      </w:r>
    </w:p>
    <w:p w14:paraId="681F2E8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F4895B0" w14:textId="433652C0"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6EA32D9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051903F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Veškeré náklady vzniklé Kupujícímu v souvislosti </w:t>
      </w:r>
      <w:proofErr w:type="gramStart"/>
      <w:r w:rsidRPr="00DF5B9D">
        <w:rPr>
          <w:rFonts w:ascii="Verdana" w:hAnsi="Verdana"/>
          <w:sz w:val="18"/>
          <w:szCs w:val="18"/>
        </w:rPr>
        <w:t>s</w:t>
      </w:r>
      <w:proofErr w:type="gramEnd"/>
      <w:r w:rsidRPr="00DF5B9D">
        <w:rPr>
          <w:rFonts w:ascii="Verdana" w:hAnsi="Verdana"/>
          <w:sz w:val="18"/>
          <w:szCs w:val="18"/>
        </w:rPr>
        <w:t xml:space="preserve"> odstranění vady způsobem dle předchozího odstavce je Prodávající povinen Kupujícímu uhradit.</w:t>
      </w:r>
    </w:p>
    <w:p w14:paraId="2BB9522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7F906F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63029A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75EFDA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2"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2"/>
    </w:p>
    <w:p w14:paraId="0DAEAFC9" w14:textId="14E3769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 xml:space="preserve">Rámcové </w:t>
      </w:r>
      <w:proofErr w:type="gramStart"/>
      <w:r w:rsidR="00C82B41" w:rsidRPr="00DF5B9D">
        <w:rPr>
          <w:rFonts w:ascii="Verdana" w:hAnsi="Verdana"/>
          <w:sz w:val="18"/>
          <w:szCs w:val="18"/>
        </w:rPr>
        <w:t>dohody</w:t>
      </w:r>
      <w:r w:rsidRPr="00DF5B9D">
        <w:rPr>
          <w:rFonts w:ascii="Verdana" w:hAnsi="Verdana"/>
          <w:sz w:val="18"/>
          <w:szCs w:val="18"/>
        </w:rPr>
        <w:t>,</w:t>
      </w:r>
      <w:proofErr w:type="gramEnd"/>
      <w:r w:rsidRPr="00DF5B9D">
        <w:rPr>
          <w:rFonts w:ascii="Verdana" w:hAnsi="Verdana"/>
          <w:sz w:val="18"/>
          <w:szCs w:val="18"/>
        </w:rPr>
        <w:t xml:space="preserve">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81</w:t>
      </w:r>
      <w:r w:rsidRPr="00DF5B9D">
        <w:rPr>
          <w:rFonts w:ascii="Verdana" w:hAnsi="Verdana"/>
          <w:sz w:val="18"/>
          <w:szCs w:val="18"/>
        </w:rPr>
        <w:fldChar w:fldCharType="end"/>
      </w:r>
      <w:r w:rsidRPr="00DF5B9D">
        <w:rPr>
          <w:rFonts w:ascii="Verdana" w:hAnsi="Verdana"/>
          <w:sz w:val="18"/>
          <w:szCs w:val="18"/>
        </w:rPr>
        <w:t xml:space="preserve"> obdobně.</w:t>
      </w:r>
    </w:p>
    <w:p w14:paraId="019A64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 1917 - 1924, §2099 – 2101, §2103 - 2117 a §2165 - 2172 Občanského zákoníku se neužijí.</w:t>
      </w:r>
    </w:p>
    <w:p w14:paraId="1B1D8BD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3" w:name="_Toc531967644"/>
      <w:r w:rsidRPr="00A94233">
        <w:rPr>
          <w:rFonts w:ascii="Verdana" w:hAnsi="Verdana"/>
        </w:rPr>
        <w:t>SANKCE</w:t>
      </w:r>
      <w:bookmarkEnd w:id="23"/>
    </w:p>
    <w:p w14:paraId="33246927"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smluvní pokuty není dotčeno právo druhé Smluvní strany na náhradu škody v plné výši. </w:t>
      </w:r>
    </w:p>
    <w:p w14:paraId="16E2D3A3"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nároku na zaplacení smluvní pokuty ani jejím uhrazením nezaniká povinnost Smluvní strany splnit utvrzenou povinnost. </w:t>
      </w:r>
    </w:p>
    <w:p w14:paraId="16DDDF3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58C93A5D"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Smluvní pokuty se uplatňují bez DPH. Je-li základem pro výpočet smluvních pokut Cena za plnění Dílčí smlouvy či její část, je rozhodná Cena za plnění Dílčí smlouvy cena či její část bez DPH stanovená k okamžiku uzavření Dílčí smlouvy; k případným jejím následným úpravám po uzavření Dílčí smlouvy se nepřihlíží. </w:t>
      </w:r>
    </w:p>
    <w:p w14:paraId="3AD0E584"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B01C9B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Maximální celková výše všech uplatněných smluvních pokut v důsledku porušení Dílčí smlouvy je stanovena ve výši 30 % Ceny za plnění Dílčí smlouvy. </w:t>
      </w:r>
    </w:p>
    <w:p w14:paraId="0EA4B712"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Dosažení maximální celkové výše veškerých uplatněných smluvních pokut podle předchozího odstavce představuje podstatné porušení Dílčí smlouvy a Rámcové dohody, na základě, kterého je Kupující oprávněn odstoupit od Dílčí smlouvy a Rámcové dohody.</w:t>
      </w:r>
    </w:p>
    <w:p w14:paraId="600FE090"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Kupující je ze zákona povinen uplatnit a vymáhat veškeré smluvní pokuty, na které mu vznikl nárok, a to v plné výši bez možnosti její úpravy.</w:t>
      </w:r>
    </w:p>
    <w:p w14:paraId="578AB177" w14:textId="1A6F040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9733F1">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9733F1">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xml:space="preserve">, nejméně však </w:t>
      </w:r>
      <w:proofErr w:type="gramStart"/>
      <w:r w:rsidR="00642964" w:rsidRPr="00DF5B9D">
        <w:rPr>
          <w:rFonts w:ascii="Verdana" w:hAnsi="Verdana"/>
          <w:sz w:val="18"/>
          <w:szCs w:val="18"/>
        </w:rPr>
        <w:t>5.000,-</w:t>
      </w:r>
      <w:proofErr w:type="gramEnd"/>
      <w:r w:rsidR="00642964" w:rsidRPr="00DF5B9D">
        <w:rPr>
          <w:rFonts w:ascii="Verdana" w:hAnsi="Verdana"/>
          <w:sz w:val="18"/>
          <w:szCs w:val="18"/>
        </w:rPr>
        <w:t xml:space="preserve"> Kč za každý den prodlení</w:t>
      </w:r>
      <w:r w:rsidRPr="00DF5B9D">
        <w:rPr>
          <w:rFonts w:ascii="Verdana" w:hAnsi="Verdana"/>
          <w:sz w:val="18"/>
          <w:szCs w:val="18"/>
        </w:rPr>
        <w:t>.</w:t>
      </w:r>
    </w:p>
    <w:p w14:paraId="3249C58B" w14:textId="14931894"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w:t>
      </w:r>
      <w:proofErr w:type="gramStart"/>
      <w:r w:rsidRPr="00DF5B9D">
        <w:rPr>
          <w:rFonts w:ascii="Verdana" w:hAnsi="Verdana"/>
          <w:sz w:val="18"/>
          <w:szCs w:val="18"/>
        </w:rPr>
        <w:t>5%</w:t>
      </w:r>
      <w:proofErr w:type="gramEnd"/>
      <w:r w:rsidRPr="00DF5B9D">
        <w:rPr>
          <w:rFonts w:ascii="Verdana" w:hAnsi="Verdana"/>
          <w:sz w:val="18"/>
          <w:szCs w:val="18"/>
        </w:rPr>
        <w:t xml:space="preserve"> z </w:t>
      </w:r>
      <w:r w:rsidR="00642964" w:rsidRPr="00DF5B9D">
        <w:rPr>
          <w:rFonts w:ascii="Verdana" w:hAnsi="Verdana"/>
          <w:sz w:val="18"/>
          <w:szCs w:val="18"/>
        </w:rPr>
        <w:t>Ceny za plnění Dílčí smlouvy</w:t>
      </w:r>
      <w:r w:rsidRPr="00DF5B9D">
        <w:rPr>
          <w:rFonts w:ascii="Verdana" w:hAnsi="Verdana"/>
          <w:sz w:val="18"/>
          <w:szCs w:val="18"/>
        </w:rPr>
        <w:t>.</w:t>
      </w:r>
    </w:p>
    <w:p w14:paraId="4609B60B" w14:textId="5049112F" w:rsidR="009733F1" w:rsidRDefault="009733F1" w:rsidP="009733F1">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lastRenderedPageBreak/>
        <w:t xml:space="preserve">Neodstraní-li Prodávající vady ve lhůtě dle bodu </w:t>
      </w:r>
      <w:r w:rsidR="005249A4">
        <w:rPr>
          <w:rFonts w:ascii="Verdana" w:hAnsi="Verdana"/>
          <w:sz w:val="18"/>
          <w:szCs w:val="18"/>
        </w:rPr>
        <w:t xml:space="preserve">75 </w:t>
      </w:r>
      <w:r>
        <w:rPr>
          <w:rFonts w:ascii="Verdana" w:hAnsi="Verdana"/>
          <w:sz w:val="18"/>
          <w:szCs w:val="18"/>
        </w:rPr>
        <w:t>Obchodních podmínek, je Prodávající povinen uhradit smluvní pokutu ve výši 0,2 % z Ceny za plnění Dílčí smlouvy za každý započatý den prodlení. Maximální denní výše smluvní pokuty dle tohoto bodu Obchodních podmínek činí v případě Ceny za plnění Dílčí smlouvy:</w:t>
      </w:r>
    </w:p>
    <w:p w14:paraId="7D998E9F" w14:textId="77777777"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 mil. Kč částku 10 000 Kč,</w:t>
      </w:r>
    </w:p>
    <w:p w14:paraId="070166AC" w14:textId="6F21038D"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100 mil. Kč částku 50 000 Kč</w:t>
      </w:r>
      <w:r w:rsidR="006B71B3">
        <w:rPr>
          <w:rFonts w:ascii="Verdana" w:hAnsi="Verdana"/>
          <w:sz w:val="18"/>
          <w:szCs w:val="18"/>
        </w:rPr>
        <w:t xml:space="preserve"> a</w:t>
      </w:r>
    </w:p>
    <w:p w14:paraId="4F5DC77D" w14:textId="2ABE09EA" w:rsidR="009733F1" w:rsidRPr="006B71B3" w:rsidRDefault="006B71B3" w:rsidP="006B71B3">
      <w:pPr>
        <w:numPr>
          <w:ilvl w:val="1"/>
          <w:numId w:val="11"/>
        </w:numPr>
        <w:overflowPunct/>
        <w:autoSpaceDE/>
        <w:adjustRightInd/>
        <w:spacing w:line="276" w:lineRule="auto"/>
        <w:jc w:val="both"/>
        <w:textAlignment w:val="auto"/>
        <w:rPr>
          <w:rFonts w:ascii="Verdana" w:hAnsi="Verdana"/>
          <w:sz w:val="18"/>
          <w:szCs w:val="18"/>
        </w:rPr>
      </w:pPr>
      <w:r w:rsidRPr="006B71B3">
        <w:rPr>
          <w:rFonts w:ascii="Verdana" w:hAnsi="Verdana"/>
          <w:sz w:val="18"/>
          <w:szCs w:val="18"/>
        </w:rPr>
        <w:t>nad</w:t>
      </w:r>
      <w:r w:rsidR="009733F1" w:rsidRPr="006B71B3">
        <w:rPr>
          <w:rFonts w:ascii="Verdana" w:hAnsi="Verdana"/>
          <w:sz w:val="18"/>
          <w:szCs w:val="18"/>
        </w:rPr>
        <w:t xml:space="preserve"> 1</w:t>
      </w:r>
      <w:r w:rsidRPr="006B71B3">
        <w:rPr>
          <w:rFonts w:ascii="Verdana" w:hAnsi="Verdana"/>
          <w:sz w:val="18"/>
          <w:szCs w:val="18"/>
        </w:rPr>
        <w:t>00</w:t>
      </w:r>
      <w:r w:rsidR="009733F1" w:rsidRPr="006B71B3">
        <w:rPr>
          <w:rFonts w:ascii="Verdana" w:hAnsi="Verdana"/>
          <w:sz w:val="18"/>
          <w:szCs w:val="18"/>
        </w:rPr>
        <w:t xml:space="preserve"> </w:t>
      </w:r>
      <w:r w:rsidRPr="006B71B3">
        <w:rPr>
          <w:rFonts w:ascii="Verdana" w:hAnsi="Verdana"/>
          <w:sz w:val="18"/>
          <w:szCs w:val="18"/>
        </w:rPr>
        <w:t>mil</w:t>
      </w:r>
      <w:r w:rsidR="009733F1" w:rsidRPr="006B71B3">
        <w:rPr>
          <w:rFonts w:ascii="Verdana" w:hAnsi="Verdana"/>
          <w:sz w:val="18"/>
          <w:szCs w:val="18"/>
        </w:rPr>
        <w:t>. Kč částku 100 000 Kč</w:t>
      </w:r>
      <w:r>
        <w:rPr>
          <w:rFonts w:ascii="Verdana" w:hAnsi="Verdana"/>
          <w:sz w:val="18"/>
          <w:szCs w:val="18"/>
        </w:rPr>
        <w:t>.</w:t>
      </w:r>
    </w:p>
    <w:p w14:paraId="532C26C2" w14:textId="6A229CC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r w:rsidR="009733F1">
        <w:rPr>
          <w:rFonts w:ascii="Verdana" w:hAnsi="Verdana"/>
          <w:sz w:val="18"/>
          <w:szCs w:val="18"/>
        </w:rPr>
        <w:t>1</w:t>
      </w:r>
      <w:r w:rsidR="009733F1" w:rsidRPr="00DF5B9D">
        <w:rPr>
          <w:rFonts w:ascii="Verdana" w:hAnsi="Verdana"/>
          <w:sz w:val="18"/>
          <w:szCs w:val="18"/>
        </w:rPr>
        <w:t>0</w:t>
      </w:r>
      <w:r w:rsidR="009733F1">
        <w:rPr>
          <w:rFonts w:ascii="Verdana" w:hAnsi="Verdana"/>
          <w:sz w:val="18"/>
          <w:szCs w:val="18"/>
        </w:rPr>
        <w:t xml:space="preserve"> </w:t>
      </w:r>
      <w:r w:rsidRPr="00DF5B9D">
        <w:rPr>
          <w:rFonts w:ascii="Verdana" w:hAnsi="Verdana"/>
          <w:sz w:val="18"/>
          <w:szCs w:val="18"/>
        </w:rPr>
        <w:t>% z nominální hodnoty postoupené pohledávky, včetně hodnoty případného příslušenství ke dni účinnosti postoupení vůči postupníkovi.</w:t>
      </w:r>
    </w:p>
    <w:p w14:paraId="7B4406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531967645"/>
      <w:r w:rsidRPr="00A94233">
        <w:rPr>
          <w:rFonts w:ascii="Verdana" w:hAnsi="Verdana"/>
        </w:rPr>
        <w:t xml:space="preserve">ODSTOUPENÍ OD </w:t>
      </w:r>
      <w:r w:rsidR="00C82B41" w:rsidRPr="00A94233">
        <w:rPr>
          <w:rFonts w:ascii="Verdana" w:hAnsi="Verdana"/>
        </w:rPr>
        <w:t>RÁMCOVÉ DOHODY</w:t>
      </w:r>
      <w:bookmarkEnd w:id="24"/>
    </w:p>
    <w:p w14:paraId="7BB2E52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190D1A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26BE6F8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72CA3FE6" w14:textId="75BBA342"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540245ED" w14:textId="1E25190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111</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76417A2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48F8EB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106DE2E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62A6E4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7A0A1F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28731D2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633274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21B9A9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6AAAAF0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3109CF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Ustanovení §1977, §2002 - 2003 Občanského zákoníku se neužijí.</w:t>
      </w:r>
    </w:p>
    <w:p w14:paraId="605DC23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531967646"/>
      <w:r w:rsidRPr="00A94233">
        <w:rPr>
          <w:rFonts w:ascii="Verdana" w:hAnsi="Verdana"/>
        </w:rPr>
        <w:t>OSTATNÍ UJEDNÁNÍ</w:t>
      </w:r>
      <w:bookmarkEnd w:id="25"/>
    </w:p>
    <w:p w14:paraId="07EFD1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6"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6"/>
    </w:p>
    <w:p w14:paraId="1649E2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8A1B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C428C9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5018F3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6848CD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w:t>
      </w:r>
      <w:proofErr w:type="gramStart"/>
      <w:r w:rsidRPr="00DF5B9D">
        <w:rPr>
          <w:rFonts w:ascii="Verdana" w:hAnsi="Verdana"/>
          <w:sz w:val="18"/>
          <w:szCs w:val="18"/>
        </w:rPr>
        <w:t>plněním</w:t>
      </w:r>
      <w:proofErr w:type="gramEnd"/>
      <w:r w:rsidRPr="00DF5B9D">
        <w:rPr>
          <w:rFonts w:ascii="Verdana" w:hAnsi="Verdana"/>
          <w:sz w:val="18"/>
          <w:szCs w:val="18"/>
        </w:rPr>
        <w:t xml:space="preserve"> jakkoliv zpřístupněny, předány či sděleny, nebo o nichž </w:t>
      </w:r>
      <w:proofErr w:type="gramStart"/>
      <w:r w:rsidRPr="00DF5B9D">
        <w:rPr>
          <w:rFonts w:ascii="Verdana" w:hAnsi="Verdana"/>
          <w:sz w:val="18"/>
          <w:szCs w:val="18"/>
        </w:rPr>
        <w:t>se</w:t>
      </w:r>
      <w:proofErr w:type="gramEnd"/>
      <w:r w:rsidRPr="00DF5B9D">
        <w:rPr>
          <w:rFonts w:ascii="Verdana" w:hAnsi="Verdana"/>
          <w:sz w:val="18"/>
          <w:szCs w:val="18"/>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4C0259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112929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732FD27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si je vědom, že je ve smyslu §2 písm. e) zákona č. 320/2001 Sb., o finanční kontrole ve veřejné správě a o změně některých zákonů, ve znění pozdějších předpisů, povinen spolupůsobit při výkonu finanční kontroly.</w:t>
      </w:r>
    </w:p>
    <w:p w14:paraId="0CAA2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76BB291A" w14:textId="77777777" w:rsidR="00127E83" w:rsidRPr="00A94233" w:rsidRDefault="00127E83" w:rsidP="00127E83">
      <w:pPr>
        <w:spacing w:line="276" w:lineRule="auto"/>
        <w:jc w:val="both"/>
        <w:rPr>
          <w:rFonts w:ascii="Verdana" w:hAnsi="Verdana"/>
          <w:sz w:val="22"/>
          <w:szCs w:val="22"/>
        </w:rPr>
      </w:pPr>
    </w:p>
    <w:p w14:paraId="0524BA18" w14:textId="77777777" w:rsidR="00127E83" w:rsidRPr="00A94233" w:rsidRDefault="00127E83" w:rsidP="00127E83">
      <w:pPr>
        <w:spacing w:line="276" w:lineRule="auto"/>
        <w:jc w:val="both"/>
        <w:rPr>
          <w:rFonts w:ascii="Verdana" w:hAnsi="Verdana"/>
          <w:sz w:val="22"/>
          <w:szCs w:val="22"/>
        </w:rPr>
      </w:pPr>
    </w:p>
    <w:p w14:paraId="6D03D0B4"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FF6BB" w14:textId="77777777" w:rsidR="009B2BFE" w:rsidRDefault="009B2BFE">
      <w:r>
        <w:separator/>
      </w:r>
    </w:p>
  </w:endnote>
  <w:endnote w:type="continuationSeparator" w:id="0">
    <w:p w14:paraId="0D50EC18" w14:textId="77777777" w:rsidR="009B2BFE" w:rsidRDefault="009B2BFE">
      <w:r>
        <w:continuationSeparator/>
      </w:r>
    </w:p>
  </w:endnote>
  <w:endnote w:type="continuationNotice" w:id="1">
    <w:p w14:paraId="21DC5A09" w14:textId="77777777" w:rsidR="009B2BFE" w:rsidRDefault="009B2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FF52"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2CD2EF2A"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2523" w14:textId="77777777"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3</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0FAF5327" w14:textId="77777777" w:rsidTr="00AD77A9">
      <w:tc>
        <w:tcPr>
          <w:tcW w:w="1361" w:type="dxa"/>
          <w:tcMar>
            <w:left w:w="0" w:type="dxa"/>
            <w:right w:w="0" w:type="dxa"/>
          </w:tcMar>
          <w:vAlign w:val="bottom"/>
        </w:tcPr>
        <w:p w14:paraId="664A5187" w14:textId="77777777"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4C26970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7F7C284D"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5923067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FBCAE4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74766421"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7CEC48B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5415C693"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A356A" w14:textId="77777777" w:rsidR="009B2BFE" w:rsidRDefault="009B2BFE">
      <w:r>
        <w:separator/>
      </w:r>
    </w:p>
  </w:footnote>
  <w:footnote w:type="continuationSeparator" w:id="0">
    <w:p w14:paraId="66B33860" w14:textId="77777777" w:rsidR="009B2BFE" w:rsidRDefault="009B2BFE">
      <w:r>
        <w:continuationSeparator/>
      </w:r>
    </w:p>
  </w:footnote>
  <w:footnote w:type="continuationNotice" w:id="1">
    <w:p w14:paraId="3AA7DAC8" w14:textId="77777777" w:rsidR="009B2BFE" w:rsidRDefault="009B2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B8B1" w14:textId="11613692" w:rsidR="009733F1" w:rsidRDefault="009733F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F3F7" w14:textId="69D7A852" w:rsidR="008A4BFD" w:rsidRDefault="008A4BF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61C4" w14:textId="5E39C8C2" w:rsidR="00203569" w:rsidRDefault="00E45027" w:rsidP="00A0727A">
    <w:pPr>
      <w:pStyle w:val="Zhlav"/>
      <w:tabs>
        <w:tab w:val="clear" w:pos="4536"/>
      </w:tabs>
      <w:spacing w:after="120"/>
    </w:pPr>
    <w:r>
      <w:rPr>
        <w:noProof/>
      </w:rPr>
      <w:drawing>
        <wp:anchor distT="0" distB="0" distL="114300" distR="114300" simplePos="0" relativeHeight="251658240" behindDoc="0" locked="1" layoutInCell="1" allowOverlap="1" wp14:anchorId="5574F6C2" wp14:editId="04B6929E">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308772">
    <w:abstractNumId w:val="9"/>
  </w:num>
  <w:num w:numId="2" w16cid:durableId="2011904986">
    <w:abstractNumId w:val="15"/>
  </w:num>
  <w:num w:numId="3" w16cid:durableId="1516260650">
    <w:abstractNumId w:val="11"/>
  </w:num>
  <w:num w:numId="4" w16cid:durableId="231429559">
    <w:abstractNumId w:val="8"/>
  </w:num>
  <w:num w:numId="5" w16cid:durableId="592468476">
    <w:abstractNumId w:val="12"/>
  </w:num>
  <w:num w:numId="6" w16cid:durableId="1731925469">
    <w:abstractNumId w:val="17"/>
  </w:num>
  <w:num w:numId="7" w16cid:durableId="1914661050">
    <w:abstractNumId w:val="23"/>
  </w:num>
  <w:num w:numId="8" w16cid:durableId="76638493">
    <w:abstractNumId w:val="14"/>
  </w:num>
  <w:num w:numId="9" w16cid:durableId="1022365035">
    <w:abstractNumId w:val="3"/>
  </w:num>
  <w:num w:numId="10" w16cid:durableId="1641184822">
    <w:abstractNumId w:val="6"/>
  </w:num>
  <w:num w:numId="11" w16cid:durableId="939407998">
    <w:abstractNumId w:val="19"/>
  </w:num>
  <w:num w:numId="12" w16cid:durableId="792940289">
    <w:abstractNumId w:val="18"/>
  </w:num>
  <w:num w:numId="13" w16cid:durableId="645595368">
    <w:abstractNumId w:val="2"/>
  </w:num>
  <w:num w:numId="14" w16cid:durableId="2116438999">
    <w:abstractNumId w:val="7"/>
  </w:num>
  <w:num w:numId="15" w16cid:durableId="1300112041">
    <w:abstractNumId w:val="22"/>
  </w:num>
  <w:num w:numId="16" w16cid:durableId="1843936884">
    <w:abstractNumId w:val="0"/>
  </w:num>
  <w:num w:numId="17" w16cid:durableId="801923656">
    <w:abstractNumId w:val="16"/>
  </w:num>
  <w:num w:numId="18" w16cid:durableId="911544408">
    <w:abstractNumId w:val="1"/>
  </w:num>
  <w:num w:numId="19" w16cid:durableId="729110614">
    <w:abstractNumId w:val="4"/>
  </w:num>
  <w:num w:numId="20" w16cid:durableId="895436930">
    <w:abstractNumId w:val="5"/>
  </w:num>
  <w:num w:numId="21" w16cid:durableId="1581065671">
    <w:abstractNumId w:val="21"/>
  </w:num>
  <w:num w:numId="22" w16cid:durableId="152380887">
    <w:abstractNumId w:val="10"/>
  </w:num>
  <w:num w:numId="23" w16cid:durableId="1337265756">
    <w:abstractNumId w:val="20"/>
  </w:num>
  <w:num w:numId="24" w16cid:durableId="151869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8173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12145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7FDA"/>
    <w:rsid w:val="00023598"/>
    <w:rsid w:val="00024E2C"/>
    <w:rsid w:val="000258CD"/>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7B2B"/>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D4136"/>
    <w:rsid w:val="001E28B4"/>
    <w:rsid w:val="001E3799"/>
    <w:rsid w:val="001E583E"/>
    <w:rsid w:val="001F0854"/>
    <w:rsid w:val="001F1A3A"/>
    <w:rsid w:val="001F4C2B"/>
    <w:rsid w:val="001F526D"/>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B1839"/>
    <w:rsid w:val="002B3428"/>
    <w:rsid w:val="002C524D"/>
    <w:rsid w:val="002D0D90"/>
    <w:rsid w:val="002D345E"/>
    <w:rsid w:val="002D6079"/>
    <w:rsid w:val="002D7D35"/>
    <w:rsid w:val="002E0FBE"/>
    <w:rsid w:val="002E6106"/>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341DD"/>
    <w:rsid w:val="00335A60"/>
    <w:rsid w:val="00340446"/>
    <w:rsid w:val="00356675"/>
    <w:rsid w:val="00362ECE"/>
    <w:rsid w:val="00365A34"/>
    <w:rsid w:val="00371D7E"/>
    <w:rsid w:val="00372364"/>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52C08"/>
    <w:rsid w:val="004535EB"/>
    <w:rsid w:val="00455F84"/>
    <w:rsid w:val="00457A00"/>
    <w:rsid w:val="0046310D"/>
    <w:rsid w:val="00466CCC"/>
    <w:rsid w:val="0047355C"/>
    <w:rsid w:val="00483F09"/>
    <w:rsid w:val="00485026"/>
    <w:rsid w:val="0049349C"/>
    <w:rsid w:val="00493930"/>
    <w:rsid w:val="004A4C54"/>
    <w:rsid w:val="004A5FDA"/>
    <w:rsid w:val="004B5278"/>
    <w:rsid w:val="004B74E6"/>
    <w:rsid w:val="004E315F"/>
    <w:rsid w:val="004E3D06"/>
    <w:rsid w:val="004F2170"/>
    <w:rsid w:val="004F51B3"/>
    <w:rsid w:val="004F6339"/>
    <w:rsid w:val="00504CE0"/>
    <w:rsid w:val="005053FC"/>
    <w:rsid w:val="00505E03"/>
    <w:rsid w:val="005160D1"/>
    <w:rsid w:val="0052067B"/>
    <w:rsid w:val="00520F2E"/>
    <w:rsid w:val="00522373"/>
    <w:rsid w:val="0052338A"/>
    <w:rsid w:val="005249A4"/>
    <w:rsid w:val="005332CD"/>
    <w:rsid w:val="00533722"/>
    <w:rsid w:val="005339F0"/>
    <w:rsid w:val="005405D8"/>
    <w:rsid w:val="00542D8F"/>
    <w:rsid w:val="005467B8"/>
    <w:rsid w:val="00566000"/>
    <w:rsid w:val="005811C1"/>
    <w:rsid w:val="005815E0"/>
    <w:rsid w:val="00586AF9"/>
    <w:rsid w:val="005A68F1"/>
    <w:rsid w:val="005B0238"/>
    <w:rsid w:val="005B2D96"/>
    <w:rsid w:val="005B5C95"/>
    <w:rsid w:val="005B6D5D"/>
    <w:rsid w:val="005C2EF3"/>
    <w:rsid w:val="005C457A"/>
    <w:rsid w:val="005C4D42"/>
    <w:rsid w:val="005D5DCB"/>
    <w:rsid w:val="005E2600"/>
    <w:rsid w:val="005E3966"/>
    <w:rsid w:val="005F0BB9"/>
    <w:rsid w:val="005F32B9"/>
    <w:rsid w:val="00603A84"/>
    <w:rsid w:val="00614ADB"/>
    <w:rsid w:val="00614B90"/>
    <w:rsid w:val="00614E06"/>
    <w:rsid w:val="0062697B"/>
    <w:rsid w:val="00627141"/>
    <w:rsid w:val="00642964"/>
    <w:rsid w:val="006473EB"/>
    <w:rsid w:val="00651494"/>
    <w:rsid w:val="0065272C"/>
    <w:rsid w:val="006530EB"/>
    <w:rsid w:val="006701DC"/>
    <w:rsid w:val="00672CEB"/>
    <w:rsid w:val="0067431E"/>
    <w:rsid w:val="006766A5"/>
    <w:rsid w:val="00680EF4"/>
    <w:rsid w:val="00685915"/>
    <w:rsid w:val="00686E56"/>
    <w:rsid w:val="00693285"/>
    <w:rsid w:val="006956E7"/>
    <w:rsid w:val="006A6635"/>
    <w:rsid w:val="006B71B3"/>
    <w:rsid w:val="006B73BE"/>
    <w:rsid w:val="006C0A72"/>
    <w:rsid w:val="006C3D29"/>
    <w:rsid w:val="006D049C"/>
    <w:rsid w:val="006D23FB"/>
    <w:rsid w:val="006D2A0C"/>
    <w:rsid w:val="006D3E60"/>
    <w:rsid w:val="006D3FC2"/>
    <w:rsid w:val="006D7757"/>
    <w:rsid w:val="006E2C08"/>
    <w:rsid w:val="006E33F8"/>
    <w:rsid w:val="006F2230"/>
    <w:rsid w:val="006F3300"/>
    <w:rsid w:val="006F360F"/>
    <w:rsid w:val="006F3CC7"/>
    <w:rsid w:val="006F7590"/>
    <w:rsid w:val="00703ACF"/>
    <w:rsid w:val="00704602"/>
    <w:rsid w:val="00704B25"/>
    <w:rsid w:val="00707B18"/>
    <w:rsid w:val="0071064C"/>
    <w:rsid w:val="0071096E"/>
    <w:rsid w:val="00712F9D"/>
    <w:rsid w:val="00714B06"/>
    <w:rsid w:val="007162B2"/>
    <w:rsid w:val="00724894"/>
    <w:rsid w:val="00725202"/>
    <w:rsid w:val="007317D3"/>
    <w:rsid w:val="00731C8A"/>
    <w:rsid w:val="00731E50"/>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36FC4"/>
    <w:rsid w:val="00842941"/>
    <w:rsid w:val="00846CD6"/>
    <w:rsid w:val="00853E79"/>
    <w:rsid w:val="008678EC"/>
    <w:rsid w:val="0086794A"/>
    <w:rsid w:val="00867B0A"/>
    <w:rsid w:val="0087006C"/>
    <w:rsid w:val="00870EB9"/>
    <w:rsid w:val="00872C05"/>
    <w:rsid w:val="00876F6D"/>
    <w:rsid w:val="0087762D"/>
    <w:rsid w:val="008817D6"/>
    <w:rsid w:val="00885546"/>
    <w:rsid w:val="008874A1"/>
    <w:rsid w:val="00897C88"/>
    <w:rsid w:val="008A4BFD"/>
    <w:rsid w:val="008B0473"/>
    <w:rsid w:val="008B0DCE"/>
    <w:rsid w:val="008C265D"/>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EE5"/>
    <w:rsid w:val="00945780"/>
    <w:rsid w:val="009501A3"/>
    <w:rsid w:val="00950FE8"/>
    <w:rsid w:val="009536F0"/>
    <w:rsid w:val="00954A41"/>
    <w:rsid w:val="00961515"/>
    <w:rsid w:val="00967677"/>
    <w:rsid w:val="009733F1"/>
    <w:rsid w:val="00974F16"/>
    <w:rsid w:val="00975D97"/>
    <w:rsid w:val="00977B47"/>
    <w:rsid w:val="00977BA7"/>
    <w:rsid w:val="009819ED"/>
    <w:rsid w:val="00982AB9"/>
    <w:rsid w:val="00984777"/>
    <w:rsid w:val="009927D2"/>
    <w:rsid w:val="00996BEA"/>
    <w:rsid w:val="00996D37"/>
    <w:rsid w:val="009A2839"/>
    <w:rsid w:val="009A67CF"/>
    <w:rsid w:val="009B2BFE"/>
    <w:rsid w:val="009B5C7A"/>
    <w:rsid w:val="009C061C"/>
    <w:rsid w:val="009D0B9F"/>
    <w:rsid w:val="009D20B2"/>
    <w:rsid w:val="009D5157"/>
    <w:rsid w:val="009D7D34"/>
    <w:rsid w:val="009E005D"/>
    <w:rsid w:val="009E7E0A"/>
    <w:rsid w:val="009F1BD5"/>
    <w:rsid w:val="009F2BE7"/>
    <w:rsid w:val="009F5554"/>
    <w:rsid w:val="009F5F99"/>
    <w:rsid w:val="00A057DA"/>
    <w:rsid w:val="00A06D89"/>
    <w:rsid w:val="00A0727A"/>
    <w:rsid w:val="00A27650"/>
    <w:rsid w:val="00A318E0"/>
    <w:rsid w:val="00A338B3"/>
    <w:rsid w:val="00A413C0"/>
    <w:rsid w:val="00A42378"/>
    <w:rsid w:val="00A43809"/>
    <w:rsid w:val="00A574EF"/>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1DDD"/>
    <w:rsid w:val="00AB30C8"/>
    <w:rsid w:val="00AC428A"/>
    <w:rsid w:val="00AD1BE9"/>
    <w:rsid w:val="00AD4516"/>
    <w:rsid w:val="00AD77A9"/>
    <w:rsid w:val="00AE3E4D"/>
    <w:rsid w:val="00AE4248"/>
    <w:rsid w:val="00AE42E1"/>
    <w:rsid w:val="00AE4CBC"/>
    <w:rsid w:val="00AF21E8"/>
    <w:rsid w:val="00B05082"/>
    <w:rsid w:val="00B06781"/>
    <w:rsid w:val="00B11835"/>
    <w:rsid w:val="00B17C95"/>
    <w:rsid w:val="00B20213"/>
    <w:rsid w:val="00B220AF"/>
    <w:rsid w:val="00B30F09"/>
    <w:rsid w:val="00B315F6"/>
    <w:rsid w:val="00B3384B"/>
    <w:rsid w:val="00B40895"/>
    <w:rsid w:val="00B41E81"/>
    <w:rsid w:val="00B478EF"/>
    <w:rsid w:val="00B54E92"/>
    <w:rsid w:val="00B55258"/>
    <w:rsid w:val="00B5651E"/>
    <w:rsid w:val="00B62788"/>
    <w:rsid w:val="00B6553F"/>
    <w:rsid w:val="00B65720"/>
    <w:rsid w:val="00B71186"/>
    <w:rsid w:val="00B73B5B"/>
    <w:rsid w:val="00B80AAD"/>
    <w:rsid w:val="00B82BA1"/>
    <w:rsid w:val="00B95176"/>
    <w:rsid w:val="00B95543"/>
    <w:rsid w:val="00BD1A79"/>
    <w:rsid w:val="00BD2749"/>
    <w:rsid w:val="00BE6F6E"/>
    <w:rsid w:val="00BF108F"/>
    <w:rsid w:val="00BF24C0"/>
    <w:rsid w:val="00BF778C"/>
    <w:rsid w:val="00C011D7"/>
    <w:rsid w:val="00C053EA"/>
    <w:rsid w:val="00C142E9"/>
    <w:rsid w:val="00C43D50"/>
    <w:rsid w:val="00C45072"/>
    <w:rsid w:val="00C6586D"/>
    <w:rsid w:val="00C70938"/>
    <w:rsid w:val="00C8003A"/>
    <w:rsid w:val="00C82B41"/>
    <w:rsid w:val="00C85C53"/>
    <w:rsid w:val="00C860F1"/>
    <w:rsid w:val="00C877AB"/>
    <w:rsid w:val="00C92DB8"/>
    <w:rsid w:val="00C937F5"/>
    <w:rsid w:val="00C95379"/>
    <w:rsid w:val="00CA0BAA"/>
    <w:rsid w:val="00CA0D70"/>
    <w:rsid w:val="00CA282D"/>
    <w:rsid w:val="00CB1342"/>
    <w:rsid w:val="00CB2868"/>
    <w:rsid w:val="00CB29BA"/>
    <w:rsid w:val="00CB3367"/>
    <w:rsid w:val="00CB4BA4"/>
    <w:rsid w:val="00CB5606"/>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FEF"/>
    <w:rsid w:val="00D30596"/>
    <w:rsid w:val="00D30986"/>
    <w:rsid w:val="00D31112"/>
    <w:rsid w:val="00D317FF"/>
    <w:rsid w:val="00D33655"/>
    <w:rsid w:val="00D34FE7"/>
    <w:rsid w:val="00D3665E"/>
    <w:rsid w:val="00D3690C"/>
    <w:rsid w:val="00D408BC"/>
    <w:rsid w:val="00D42B3E"/>
    <w:rsid w:val="00D43855"/>
    <w:rsid w:val="00D469C6"/>
    <w:rsid w:val="00D477D3"/>
    <w:rsid w:val="00D520D7"/>
    <w:rsid w:val="00D55197"/>
    <w:rsid w:val="00D56377"/>
    <w:rsid w:val="00D6058D"/>
    <w:rsid w:val="00D6062C"/>
    <w:rsid w:val="00D60735"/>
    <w:rsid w:val="00D61FFC"/>
    <w:rsid w:val="00D63E6C"/>
    <w:rsid w:val="00D63F46"/>
    <w:rsid w:val="00D6463E"/>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027"/>
    <w:rsid w:val="00E45B72"/>
    <w:rsid w:val="00E46379"/>
    <w:rsid w:val="00E464B7"/>
    <w:rsid w:val="00E55E0D"/>
    <w:rsid w:val="00E65785"/>
    <w:rsid w:val="00E72D55"/>
    <w:rsid w:val="00E753D4"/>
    <w:rsid w:val="00E761CA"/>
    <w:rsid w:val="00E76980"/>
    <w:rsid w:val="00E80EA6"/>
    <w:rsid w:val="00E8579F"/>
    <w:rsid w:val="00E86EC1"/>
    <w:rsid w:val="00EA37DD"/>
    <w:rsid w:val="00EA41A6"/>
    <w:rsid w:val="00EB064F"/>
    <w:rsid w:val="00EB07D1"/>
    <w:rsid w:val="00EB29EF"/>
    <w:rsid w:val="00EB51ED"/>
    <w:rsid w:val="00EB52DC"/>
    <w:rsid w:val="00EB5FB7"/>
    <w:rsid w:val="00EB69E3"/>
    <w:rsid w:val="00EC1D9C"/>
    <w:rsid w:val="00EC70D0"/>
    <w:rsid w:val="00EC7657"/>
    <w:rsid w:val="00ED0D41"/>
    <w:rsid w:val="00EF47C0"/>
    <w:rsid w:val="00EF4BF9"/>
    <w:rsid w:val="00F00479"/>
    <w:rsid w:val="00F015C7"/>
    <w:rsid w:val="00F02CB2"/>
    <w:rsid w:val="00F13103"/>
    <w:rsid w:val="00F138E8"/>
    <w:rsid w:val="00F13AF9"/>
    <w:rsid w:val="00F20F3C"/>
    <w:rsid w:val="00F21833"/>
    <w:rsid w:val="00F21967"/>
    <w:rsid w:val="00F21AB5"/>
    <w:rsid w:val="00F223C1"/>
    <w:rsid w:val="00F451B4"/>
    <w:rsid w:val="00F45A52"/>
    <w:rsid w:val="00F64556"/>
    <w:rsid w:val="00F65787"/>
    <w:rsid w:val="00F75833"/>
    <w:rsid w:val="00F85FE5"/>
    <w:rsid w:val="00F918A5"/>
    <w:rsid w:val="00F96690"/>
    <w:rsid w:val="00F978A9"/>
    <w:rsid w:val="00FA2579"/>
    <w:rsid w:val="00FC2900"/>
    <w:rsid w:val="00FC6021"/>
    <w:rsid w:val="00FC66B7"/>
    <w:rsid w:val="00FF1E93"/>
    <w:rsid w:val="0EA277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10C89D"/>
  <w15:chartTrackingRefBased/>
  <w15:docId w15:val="{453D2246-2BFD-432C-A26E-10E21AD7A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8A4BF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8A4BF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0"/>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 w:type="paragraph" w:customStyle="1" w:styleId="Zkladntext22">
    <w:name w:val="Základní text 22"/>
    <w:basedOn w:val="Normln"/>
    <w:rsid w:val="008A4BFD"/>
    <w:pPr>
      <w:spacing w:after="240"/>
      <w:ind w:firstLine="709"/>
      <w:jc w:val="both"/>
    </w:pPr>
  </w:style>
  <w:style w:type="character" w:customStyle="1" w:styleId="Hypertextovodkaz2">
    <w:name w:val="Hypertextový odkaz2"/>
    <w:rsid w:val="008A4B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2.xml><?xml version="1.0" encoding="utf-8"?>
<ds:datastoreItem xmlns:ds="http://schemas.openxmlformats.org/officeDocument/2006/customXml" ds:itemID="{DFF1287F-6E9E-49E0-87D2-6BDDA0D8D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5D3D9-F702-408C-A5EC-5F5BF80E05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DAA7D4-FF1F-4559-B489-8F60887DF83F}">
  <ds:schemaRefs>
    <ds:schemaRef ds:uri="http://schemas.microsoft.com/office/2006/metadata/longProperties"/>
  </ds:schemaRefs>
</ds:datastoreItem>
</file>

<file path=customXml/itemProps5.xml><?xml version="1.0" encoding="utf-8"?>
<ds:datastoreItem xmlns:ds="http://schemas.openxmlformats.org/officeDocument/2006/customXml" ds:itemID="{07468324-6346-4403-8DC4-CE7A96EA2D1D}">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4984</Words>
  <Characters>29406</Characters>
  <Application>Microsoft Office Word</Application>
  <DocSecurity>0</DocSecurity>
  <Lines>245</Lines>
  <Paragraphs>68</Paragraphs>
  <ScaleCrop>false</ScaleCrop>
  <Company>SŽDC</Company>
  <LinksUpToDate>false</LinksUpToDate>
  <CharactersWithSpaces>34322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Měřínská Aneta</cp:lastModifiedBy>
  <cp:revision>19</cp:revision>
  <cp:lastPrinted>2024-02-04T18:23:00Z</cp:lastPrinted>
  <dcterms:created xsi:type="dcterms:W3CDTF">2024-01-30T12:28:00Z</dcterms:created>
  <dcterms:modified xsi:type="dcterms:W3CDTF">2026-07-28T07:45:00Z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ies>
</file>